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projects, and communicate these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or correspond with parents or guardians to discuss children’s progress and to determine priorities and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through lectures, discussions, and demonstrations in one or more subjects, such as English, mathematics, or social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complete, and correct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middle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who need extra help, such as by tutoring and preparing and implementing remedial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staff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such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