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PAINTER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0105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Sandblasting, Priming, Spraying Shelters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Prepare surface, equipment, and materials</w:t>
              <w:br/>
              <w:t>b. Perform sandblasting</w:t>
              <w:br/>
              <w:t>c. Perform shelter spray painting</w:t>
              <w:br/>
              <w:t>d. Clean-up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Graffiti Removal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Use the Work Order System to plan, track and submit work</w:t>
              <w:br/>
              <w:t>orders</w:t>
              <w:br/>
              <w:t>b. Perform cleaning and repainting techniques</w:t>
              <w:br/>
              <w:t>c. Provide Customer Service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Building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Perform paint application - Interior</w:t>
              <w:br/>
              <w:t>b. Perform paint application - Exterior</w:t>
              <w:br/>
              <w:t>c. Perform blueprint reading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Striping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Perform blueprint and plan reading</w:t>
              <w:br/>
              <w:t>b. Perform surface preparation and paint removal</w:t>
              <w:br/>
              <w:t>c. Perform striping layout and application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Safety, Machine Operation, and Miscellaneous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a. Participate safety trainings and meetings</w:t>
              <w:br/>
              <w:t>b. Complete equipment and facilities training</w:t>
              <w:br/>
              <w:t>c. Operate and maintain machine operation and maintenance</w:t>
              <w:br/>
              <w:t>d. Perform miscellaneous tasks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1.2K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MAINTENANCE PAINTER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47-2141.00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0105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Sponsor approved training seminars (specify): Classes provided by original</w:t>
              <w:br/>
              <w:t>equipment manufacturers (such as ABB, Siemens, and Allerton) </w:t>
              <w:br/>
              <w:t>State Community/Technical college</w:t>
              <w:br/>
              <w:t>Private Technical/Vocational college</w:t>
              <w:br/>
              <w:t>Other (specify): Classes approved by the King County Metro Transit Joint</w:t>
              <w:br/>
              <w:t>Apprenticeship Committee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150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150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