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MANAGER (FDC) (2095V1)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activities of workers engaged in receiving, storing, testing, and shipping products or materials.; Plan, organize, or manage the work of subordinate staff to ensure that the work is accomplished in a manner consistent with organizational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activities.; Implement specific customer requirements, such as internal reporting or customized transportation metrics.; Plan or implement energy saving changes to transportation services, such as reducing routes, optimizing capacities, employing alternate modes of transportation, or minimizing idling.; Develop or implement plans for facility modification or expansion, such as equipment purchase or changes in space allocation or structural design.; Plan or implement improvements to internal or external systems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safety standards, policies,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condition or functioning of facilities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organizational members to accomplish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departments to integrate logistics with business systems or processes, such as customer sales, order management, accounting, or shipping.; Advise sales and billing departments of transportation charges for customers' accounts.; Confer with department heads to coordinate warehouse activities, such as production, sales, records control, or purchasing.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cost-effective or efficient means of transporting products or supplies.; Review invoices, work orders, consumption reports, or demand forecasts to estimate peak performance periods and to issue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transportation changes to reduce environmental impact.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cost-effective or efficient means of transporting products or supplies.; Plan or implement energy saving changes to transportation services, such as reducing routes, optimizing capacities, employing alternate modes of transportation, or minimizing idling.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concerning transportation, logistics systems, imports or exports, or customer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emergency response plans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organizational or operational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 import or export processes to ensure compliance with regulatory or legal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employees, customers, or others to collect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 for green or sustainable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energy saving changes to transportation services, such as reducing routes, optimizing capacities, employing alternate modes of transportation, or minimizing idling.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performance of organizational members or partners.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contractors or business partners for operational efficiency or safety or environmental performance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inbound or outbound operations, such as transportation or warehouse activities, safety performance, and logistics quality management.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MANAGER (FDC) (2095V1)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