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Certified (Existing Title: Nurse Assistant) (0824HY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information, such as directions, visiting hours, or patient status information to visitors or callers.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record food and liquid intake or urinary and fecal output, reporting changes to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 blood pressure, pulse, or respiration rate, 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Hold patients to ensure proper positioning 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daily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Remind patients to take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patients' dietary restrictions, food allergies, and preferences to ensure patient receives appropriate diet.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 symptoms that may require medical attention, such as bruises, open wounds, 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Supply, collect, or empty bedpans.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 feelings or need for assistance or social 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 such as oxygen tents, portable radiograph (x-ray) equipment, or overhead irrigation bottles,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 nurses, or physicians about patient condition, treatment plans, or appropriate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 bathrooms, examination rooms, or other patient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therapy treatments to patients using hands or physical treatment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comatose, paralyzed, or have restricted mobility.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medical or patient care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 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 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clean dressings,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 testing units, operating rooms, or other areas, using wheelchairs, stretchers, or 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 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 or family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 pharmacy items, ensuring proper documentation and delivery to authorized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2.1K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Certified (Existing Title: Nurse Assistant) (0824HY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