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Audio Engineer (Multimedia Producer)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27-2012.00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0970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others to determine technical details of productions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work with Project Manager and freelance Second Engineer to oversee prep and breakdown for recording sessions, including arranging musicians and overseeing set-up/breakdown of needed equipment, cables and cues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work with Project Manager and freelance Second Engineer to oversee prep and breakdown for recording sessions, including preparing sessions and loading necessary files, testing and placement of microphones and other equipmen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work closely with VP Production with regard to quality control issues, equipment purchasing and upkeep, new technologies, et cetera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audio recording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handle and oversee of all in-house mixing, mastering, and recording including recording to picture with clients when appropriate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Contribute to in-house mixing and mastering of music and sound design (including timing, pitch correction,</w:t>
              <w:br/>
              <w:t>cleaning, stemming and creating submixes) for tracks created internally and externally</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for tracking / overdubbing live players and singers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record and mix music- to-picture for and with custom clients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General Practices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music from all genres and periods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general musicology and terminology (tempo, bpm, genre, et cetera)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leading industry companies and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general customer service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work with different types of people (creatives, customers, executives, finance, et cetera)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utilize excellent communication skills, written skills, and email etiquette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proficiency in Microsoft office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utilize excellent time management and organizational skills with an extreme attention to detail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in- depth experience recording/mixing a wide variety of musical genres and styles including orchestral, rock, hip hop, EDM, swing, underscore, sound design, pop, world, country, ambient,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high aesthetic and technical standards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a working understanding of experience with large format consoles with hands-on, problem-solving</w:t>
              <w:br/>
              <w:t>experience and knowledge of complex analog and digital signal routing.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proficiency using Pro Tools and basic knowledge of Logic.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understanding of recording studio operations including a working knowledge of the duties of the engineering staff, technical support staff, studio assistants, music editors, copyists and related positions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strong written and verbal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19</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