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Sewing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Acclimate to work environment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Acclimate to work environment and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production flow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components to the sewing machine, example: bobbin case, pressure foot,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sewing machine, and other critical parts associated to the machine being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basic math and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straight lines, ½ seams, and make square corners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welt and piece welt on the bias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all functions of the production ticket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pull and read sewing specks sheets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sew throw pillows with welt and decorative trim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all pieces associated with flat cushion sew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oull a cushion border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sew a cushion and/or flatwork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furniture terminology, example: flow match, spots, plain, and 4-way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insoect own oroduct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Decorative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knife edge back pillow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waterfall seat, outback, and out 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more techniaues to increase soeed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Efficiency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Increase knowledge of how efficiency works, and how it applies to the individual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Increase knowledge of how the product is assembled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