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Therapeutic Riding Instructor (3062CBV1)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29-1125.00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3062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health and wellness advice to patients, program participants, or caregivers.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Counsel and encourage patients to develop leisure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patients, family members, or caregivers in techniques for managing disabilities or illnesses.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patient in activities and techniques, such as sports, dance, music, art, or relaxation techniques, designed to meet their specific physical or psychological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treatment plans that use non-medical therapies.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treatment plan to meet needs of patient, based on needs assessment, patient interests, and objectives of therapy.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organize, direct, and participate in treatment programs and activities to facilitate patients' rehabilitation, help them integrate into the community, and prevent further medical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 patients using psychological therapies.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therapy sessions to improve patients' mental and physical well-being.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 progress or responses to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analyze, and record patients' participation, reactions, and progress during treatment sessions, modifying treatment programs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analyze, and record patients' participation, reactions, and progress during treatment sessions, modifying treatment programs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healthcare professionals to plan or provide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members of treatment team to plan and evaluate therapy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medical information from patients, family members, or other medical professionals.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information from medical records, medical staff, family members and the patients, themselves, to assess patients' capabilities, needs and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Gather medical information from patient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information from medical records, medical staff, family members and the patients, themselves, to assess patients' capabilities, needs and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Encourage patients or clients to develop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clients with special needs and circumstances to acquire new skills and get involved in health-promoting leisure activities, such as sports, games, arts and crafts, and gardening.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 medical professionals regarding patient conditions and care.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submit reports and charts to treatment team to reflect patients' reactions and evidence of progress or regression.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reports summarizing patient diagnostic or care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submit reports and charts to treatment team to reflect patients' reactions and evidence of progress or regression.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medical treatment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discharge plans for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patients, family members, or caregivers in techniques for managing disabilities or illnesses.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patient in activities and techniques, such as sports, dance, music, art, or relaxation techniques, designed to meet their specific physical or psychological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