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Interior and exterior underground sanitary and storm sewer or private sewage system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Vertical stacks, horizontal lines, and branch lines for soil, waste, and venting piping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Water supply system – Sizing of lines, selecting of material to use, and job, cross-laying out connection control and water treatment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1.7K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Setting and connecting of all types of plumbing fixtures and appliances and water treatment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and safe use of tools, materials and equipment used on the job. Job lay out and site safety requirements.  Driving and operating of equipment used in the job.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Industrial, process piping, gas piping, compressed air piping, and chemical piping, welding and rigging of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and maintenance of high/low pressure boilers, and chilled water cooling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Hand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Power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Blueprints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the Plumbing Trade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Tools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Plumbing Math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Plumbing Drawings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Plastic Pipe and Fittings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Copper Pipe and Fittings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Cast Iron Pipe and Fittings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Carbon Steel Pipe and Fittings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Fixtures and Faucets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Drain, Waste, and Vent (DWV) Systems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Water Distribution Systems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Intermediate Math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Reading Commercial Drawings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Installing and Testing DWV Piping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Installing Roof, Floor, and Area Drains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Types of Valves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Installing and Testing Water Supply Piping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Installing Fixtures, Valves, and Faucets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Installing Water Heaters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Fuel Gas Systems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Servicing Fixtures, Valves, and Faucets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Applied Math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Codes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Types of Venting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Indirect and Special Waste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Sewage and Sump Pumps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Sizing Water Supply Piping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Backflow Preventers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Water Pressure Boosters and Recirculating Systems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Servicing Piping Systems, Fixtures, and Appliances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Business Math for Plumbers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Sizing DWV and Storm Systems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Private Water Supply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Private Waste Disposal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Locating Buried Water and Sewer Lines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Hydronic and Solar Heating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Water Supply Treatment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Swimming Pools and Hot Tubs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Compressed Air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Corrosive-Resistant Waste Piping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for Mobile Homes &amp; Mobile Home Parks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620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