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Accessibility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data security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Accessibility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Defining the audience and who it consists of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Defining the scope and depth of the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team members to be involved with the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Outline the plan moving forward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Accessibility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Conducting accessibility scans using automated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from user experience with common assistive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areas to improve for a more equivalent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Usability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to ensure the website, document, or application is universally usable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using common devices, browsers, and operating system to ensure cross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whether or not there is a good or bad user experience overall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Accessibility Auditing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website accessibility audits according to the Web Content Accessibility 2.1 standards at various levels (A, AA, and AAA)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audit logs, progress logs, and executive summaries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Prioritization of accessibility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supplementary audits (documents, applications, web based applications, third party tools and technologies, software, and hardware)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Reporting and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accessibility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accessibility reports/presentations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actions plans and roadmaps for remediation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update reports and document changes throughout the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and Internal Process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baselines for accessibility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accessibility statements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voluntary product accessibility templates (VPAT)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Outline internal library for accessibility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Populate internal libraries with examples and outline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Disability Impacts, Assistive Technology, Statistics, Categories, and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consideration for users with various disabilities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audience insight reports including disability statistics, categories, assistive technologies used, and impacting factors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design solutions for diverse audiences (disability categories, assistive technologies, and different audience groups)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Accessibility Laws and Legal Applications within the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insights on existing and relevant accessibility laws, guidelines, and regulations on a: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Global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National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for different accessibility laws: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Civil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Procurement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Industry specific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design solutions for diverse audiences (disability categories, assistive technologies, and different audience groups)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 and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conversations with teams to educate on accessibility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for team members during various phases of the development process to reduce accessibility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sessions discussing accessibility issues and guide discussions to design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Accessible Documents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 for creating accessible source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assist with creation of various accessible document types: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Google Docs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Google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Google Slides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Microsoft Word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Microsoft Powerpoint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Microsoft Excel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PDF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EPUB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