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FENCE ERECTOR (0711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appropriate locations for operations or installations.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the location for a fence, and gather information needed to ensure that there are no electric cables or water lines in the area.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posts, using lines or by sighting, and verify vertical alignment of posts, using plumb bobs or spirit levels.; Set metal or wooden posts in upright positions in postholes.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lay out fence lines and mark posthole positions, following instructions, drawings,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work site dimensions.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lay out fence lines and mark posthole positions, following instructions, drawings,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posts, using lines or by sighting, and verify vertical alignment of posts, using plumb bobs or spirit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fencing or other barriers.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Stretch wire, wire mesh, or chain link fencing between posts, and attach fencing to frames.; Assemble gates, and fasten gates into position, using hand tools.; Attach rails or tension wire along bottoms of posts to form fencing frames.; Construct and repair barriers, retaining walls, trellises, and other types of fences, walls, and gates.; Erect alternate panel, basket weave, and louvered fences.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postholes, using spades, posthole diggers, or power-driven augers.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pour concrete around bases of posts, or tamp soil into postholes to embed posts.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Pour materials into or on designated areas.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pour concrete around bases of posts, or tamp soil into postholes to embed posts.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metal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Stretch wire, wire mesh, or chain link fencing between posts, and attach fencing to frames.; Complete top fence rails of metal fences by connecting tube sections, using metal sleeves.; Insert metal tubing through rail supports.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fence rail supports to posts, using hammers and pliers.; Nail top and bottom rails to fence posts, or insert them in slots on posts.; Nail pointed slats to rails to construct picket fences.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rails for fences, by sawing lumber or by cutting metal tubing to required lengths.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clients about products, procedures, and policies.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fencing needs with customers, and estimate and quote prices.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metal parts together, using portable gas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FENCE ERECTOR (0711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