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Lead Teacher (Early Childhood Educator)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basic skills, such as color, shape, number and letter recognition, personal hygiene, and social skills. Teach proper eating habits and personal hygiene.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to children's basic needs by feeding them, dressing them, and changing their diapers. Serve meals and snacks in accordance with nutritional guidelines.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 variety of materials and resources for children to explore, manipulate, and use, both in learning activities and in imaginative play.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and enforce rules for behavior and procedures for maintaining order.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student needs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Adapt teaching methods and instructional materials to meet students' varying needs and interests.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determinations about student progress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when appropriate, formally confer with directors, parents or guardians, and child development specialists.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problems or issues with directors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signs of emotional, developmental, or health-related problems and discuss them with directors, parents or guardians, and child development specialists.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behavior, social development, or health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lead activities designed to promote physical, mental, and social development, such as games, arts and crafts, music, and storytelling.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student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 utilizing Montessori Compass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on the Montessori Compass platform as required by administrative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student performance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evaluate children's performance, behavior, social development, and physical health.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Read to students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books to entire classes or to small groups.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objectives for all lessons, units, and projects and communicate those objectives to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teaching methods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Montessori and Davinci Kids pedagogy in instruction to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childcare or educational settings to ensure physical safety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 indoor and outdoor space to facilitate creative play, motor-skill activities, and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policies governing student behavior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all administration policies and rules governing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and schedule lessons promoting learning, following approved curricula.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sessions or professional meetings to develop or maintain professional knowledge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Display student work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label materials and display students' work in a manner appropriate for their ages and perceptual skills.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detailing student activities or performance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reports on students and activities as required, utilizing Montessori Compass.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experiential learning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and supervise class projects, field trips, visits by guests, or other experiential activities and guide students in learning from those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Distribute instructional or library materials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request, issue, and inventory classroom equipment, materials,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Request instructional or library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store, request, issue, and inventory classroom equipment, materials,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tests to assess educational needs or progress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tests to help determine children's developmental levels, needs, and potential.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Actively participate in instructional team-building and development opportunities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staff meetings and serve on committees as required.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Adhere to State/Company-level training policies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attend all state-required training/certifications, adhering to deadlines as determined by directors.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Lead Teacher (Early Childhood Educator)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Early Childhood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Behavior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Health, Safety, and Nutrition of a Young Child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Infant/Toddler Environment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Creative Activities for Children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Early Childhood Clinical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Instructional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Organization and Management of Preschools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Experience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Experience Seminar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Special Education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Teaching and Learning with Technology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Composition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Natural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Speech 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Art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Communication and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Sociology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Psychology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Child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Activities for Elementary/Secondary Children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