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BOILERMAKER (CONSTRUCTION)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and Maintenance of Tools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Learning names of tools and equipment 2. Learning the use of tools and equipment 3. Care and maintenance 4. Handing out tools and inventory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Rigging and Bull Gang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Unloading and handling 2. Use of hoisting equipment a. come-along b. chain falls c. erecting and dismantling derricks and cranes d. working with derricks and cranes e. use of signals and safety 3. Use of tackle a. block and tackle b. chokers, cables and slings c. proper use of knots and splicing d. proper use of clamps e. safety 4. Moving pieces a. rollers b. levers c. use of tackle, come-alongs and chain-falls d.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Erection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Steel erection in this trade’s jurisdiction a. designating location of members b. raising in place c. use of spud-wrench, bull, and drift-pins, jacks, wedges, clips, and saddles d. alignment 1. use of level, plumb, tape and rule e. connecting 1. drilling, reaming, chipping, caulking and grinding 2. bolting up 3. welding (tack) 4. riveting 2. Setting drums and headers a. use of hoisting equipment and tackle b. use of water level, plumb and measuring devices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Tube Installations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Entering a. use of come-alongs and entering devices b. lipping 2. Setting and aligning a. use of spacers b. use of strong-backs 3. Getting proper stock a. signals (sound and light) b. come-alongs c. piece of stock d. boiler code 4. Rolling a. use of erectors’ guides, or b. proper selection of the following: 1. expanders, rollers, pins, and mandrels c. use of rolling machines 1. pneumatic, electric and ratchet 2. lubricants d. use of gauges and signals e. heavy tube sheets f. entering and connecting baffles g. testing 1. visual 2. water (use of hydrostatic pump) 3. air 4. use of gauges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Blueprint and Layout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Use of prints to designate the following: a. locating parts at unloading b. moving parts to job location c. parts to be hoisted into position d. use of bench mark e. symbols 2. Layout a. use of precision measuring devices b. marking for correction, re-cutting and fitting c. directing, cutting, and fitting of parts d. geometric measuring of parts, tube holes, etc. e. working with foreperson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and Burning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Electric welding, heli-arc or other methods of machine welding a. proper adjustment of machines b. application and use of electrodes on all metals, ferrous and non-ferrous c. metal spraying and hard facing 2. Acetylene a. proper adjustment, gauges and torch b. selection of tips c. handling of torch and application 1. ferrous and non-ferrous metals 3. Burning a. acetylene b. arc (cutting and gouging) c. machine methods d. adjusting and operating of equipment 1. ferrous 2. non-ferrous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BOILERMAKER (CONSTRUCTION)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Math I - V</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Metric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Basic Principles, b. Ropes, c. Tools, d. Cranes and Other Lifting Equipment, e. Equalizing and Distributing Loads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Rigging and Boilermaker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10-Hour Construction Course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if required for Public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Asbestos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approved by NYS Department of Health for “Asbestos Handler” certificate (32 hours). Annual refresher training required.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Sexual Harassment Prevention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minimum 3 hours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Drawing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Tools and Lettering, b. Geometric Construction, c. Orthographic, d. Isometric and Oblique, e. Dimensioning, f. Field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Layout Procedures and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Boilermaker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Boilermaker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Materials I and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Structural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and Labor Relations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History and background (6 hours), b. Current laws and practices (14 hours)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Boiler Systems and Components I and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Nuclear Power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Theory, b. Types of Nuclear Power Plants, c. Safety, d. Radiation, e. Radiation Protection, f. Requirements for Joints of High Integrity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Tanks, Vessels, and Other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Boilermaker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Boiler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Installation, b. Repair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and Cutting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Basic, b. Blueprint Reading, c. Safety (including First Aid – minimum 6.5 hours every 3 years)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Metallurgy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Welding, b. Weldability of Metals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ARC 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Equipment, b. Shielded Metal I and II, c. Gas Tungsten (TIG), d. Gas Metal (MIG), e. Other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Oxyfuel I and II, b. ARC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Special Applications and Techniques, b. Design, Testing, and Inspection, c. Performance Qualifications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