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IT Business Analyst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IT Business Needs Assessment and Analysis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Implement and manage a service request system or other project management system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Build business cases, identify requirements, and gather user stories/cases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and advise on business and legal risks as appropriate, including assessment of internal/external stakeholders and scope of release of information reported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Interact with relevant stakeholders to define scope, parameters, and types of data needed to build reports or identify vendor solutions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Delineate roles and access/clearance to any data sources that may be needed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Research and evaluate industry trends, best practices, and new technologies and integrate this knowledge into current and future work activities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and maintain project and process documentation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and design information gathering, analysis, and insight processes and required data/information inputs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Data and Process Modeling and Reporting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Agile methodology to process mapping and project planning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and maintain databases and the reporting tools that feed them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and maintain database server tools, security, and user accounts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Manipulate data with SQL queries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Work with data warehouse/ ETL (extraction, transformation, and load)tools and packages to ensure integrity, validation, transaction monitoring, and performance of reports/models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Map and integrate data relationships and cross-reference with key values or other unique identifiers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Data Visualization and Analysis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and configure data reporting/business intelligence tools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Connect and merge data sources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Verify data integrity and accuracy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Cognitive and perceptually-aware design of data visualizations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Build charts and representations of data in static and interactive environments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and highlight key metrics/performance indicators/decision triggers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Configure hierarchies, filters, and other action parameters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Produce and present visualizations and business intelligence insight reports in multiple formats as required (e.g., PDF, PowerPoint, animation/video, text narrative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Vendor Solution Management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Given use cases and business needs, assess software/service vendor options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Advise or perform requirements elicitation, bid/RFP processes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Deploy production software and services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user acceptance testing of chosen solution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other duties as assigned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26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