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 Cleaner Caulker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Use, care, and maintenance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Sandblasting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Chemical washing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mortar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Tuckpointing and striking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Dry packing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Caulking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applying primers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Mixing and applying sealants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Waterproofing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Conservation of materials and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Containment of dust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Scaffolding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Swinging stages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Single baskets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Pointer Cleaner Caulker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bricklaying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Caulking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Sequence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Deck Coatings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Epoxy Injection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Tuckpointing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