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Billing &amp; Coding (1114CB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29-2072.00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facility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or operate a variety of health record indexes or storage and retrieval systems to collect, classify, store, or analyze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or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classification manuals to locate information about disease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clerical work in medical settings.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Release information to persons or agencies according to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Retrieve patient medical records for physicians, technicians, or other medical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Scan patients' health records into electronic formats.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Transcribe medical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healthcare paperwork.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and prepare business or government forms.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patient admission or discharge documents.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Scan patients' health records into electronic formats.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Classify materials according to standard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 the patient to diagnosis-related groups (DRGs), using appropriate computer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Code data or other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compile, abstract, and code patient data, using standard classification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medical information from patients, family members, or other medical professionals.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compile, abstract, and code patient data, using standard classification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management or other staff to resolve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 or clarify codes or diagnoses with conflicting, missing, or unclear information by consulting with doctors or others or by participating in the coding team's regular meetings.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patient or treatment data into computers.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data, such as demographic characteristics, history and extent of disease, diagnostic procedures, or treatment into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security.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Protect the security of medical records to ensure that confidentiality is maintained.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medical facility activities to ensure adherence to standards or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records for completeness, accuracy, and compliance with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official health documents or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and prepare business or government forms.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medical billing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Post medical insurance billings.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and maintain patients' medical records to document condition and treatment and to provide data for research or cost control and care improvement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medical appointments for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patient procedures or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medical appointments for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