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IT Support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15-1151.00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1059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Tech Support: Infrastructure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Uses components of commonly used computer hardware, software, applications, etc.; diagnoses customer problems; and provides troubleshooting and issue resolution support.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basic infrastructure (e.g., servers, workstations, applications, networks, data centers, facilities, telecommunications, and related equipment used to develop, test, operate, monitor, manage, and/or support IT services).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basic issues and identifies resolution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and effectively resolves basic to moderate infrastructure issues with confirmation from the customer that the issue has been resolved.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IT/Hardware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Assembles, configures, installs, maintains, and repairs computer and device hardware and IT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how to properly install and connect hardware.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connects, and tests hardware.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Troubleshoots and repairs failed hardware for end-user computers/devices.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Operating Systems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Demonstrates familiarity with the use of multiple operating systems (e.g., Apple, Microsoft, Android, Linux) for computer and mobile devices and installs, configures, and maintains at least one of those operating systems.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Navigates and uses operating systems (e.g., Apple, Microsoft Windows, Android, Linux, iOS).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and configures operating systems.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Addresses individual user issues and assists with issues of larger scope.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Configures, optimizes, and maintains (e.g., patching or security updates), and troubleshoots operating systems for a larger scope of IT systems (e.g., a section or department of computers in a company).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applications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Installs, configures, and maintains a wide variety of software applications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ability to use basic application menus and functions.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performs initial configuration, and tests a wide variety of software applications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Performs advanced configuration and maintains and enhances a wide variety of software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Information Security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Installs, configures, troubleshoots, tests, and maintains in a secure manner the portion of the IT environment under their responsibility (networks, communication, hardware, software, and other devices) to ensure confidentiality, integrity, and availability.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Describes how to protect and secure end-user workstations including computers and devices.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Documents security measures and adheres to risk, compliance, and company policy.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Implements and documents security measures.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Aids in recovery when problems arise (e.g. eradicates a virus, solves for a hard drive crash).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Analyzes security scans and implements remediation action steps (e.g., security patching).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networking tools and concepts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Provides network support with commonly used tools/devices, including routers, switches, wireless, Ethernet cabling, and firewalls; manages IP addresses and runs cabling.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Provides basic network support using common diagnostic devices (e.g., WireShark, Cisco switches). Describes OSI layers, WAN, and LAN.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Repairs and replaces cabling and most networking hardware (e.g., routers, switches, wireless, and firewalls).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Configures network devices.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Reserves and tracks IP addresses.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Installs, facilitates, and maintains a basic to moderately complex environment (e.g., a small to medium office).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Critical Thinking/Problem Solving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that problems can be identified, and possible solutions can be generated.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problem using a variety of strategies.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Make connections between information gathered and personal experiences to apply and/or test solutions.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Creativity/Innovation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curiosity, imagination and eagerness to learn more.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on personal experience to specify a challenging problem to investigate.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in novel approaches, moves, directions, ideas and/or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Inquiry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and describe cause-and-effect relationships and patterns in everyday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Investigate to form hypotheses, make observations and draw conclusions.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hypotheses/prototype with planned process for getting feedback.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Risk Taking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willingness to try new things.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flexibility, imagination and inventiveness in taking on tasks and activities.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Innovate from failure, connect learning across domains and recognize new opportunities.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Self-Management/Self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Accurately recognize one’s own emotions, thoughts and values and how they influence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express one’s own emotions, thoughts and values and identify how they influence behavior.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personal strengths and limitations, with a well-grounded sense of confidence, optimism and a ‘growth mindset’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Self-Direction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personal characteristics, preferences, thoughts and strengths.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Pursue opportunities to engage and learn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to set goals, make informed decisions and transfer to new contexts.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Adaptability/Flexibility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emotional response to ideas that differ from one’s 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Regulate reactions to differing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Look for and value in different perspectives expressed by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Perseverance/Resilience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Resist distractions, maintain attention, and continue the task at hand through frustration or challenges.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goals and develop strategies to remain focused on learning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Focus on learning goals by employing motivation and familiar strategies for engagement and evaluate progress, making necessary changes to stay the course.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Collaboration/Teamwork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how personal actions have had a positive or negative impact on others with feedback as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Recognize how members of a community rely on each other, considering personal contributions as applicable.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a process identified by others to help generate ideas, negotiate roles and responsibilities, and respects consensus in decision making.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personal strengths and challenges using different forms of communication to express oneself.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Consider purpose, formality of context and audience, and distinct cultural norms when planning content, mode, delivery and expression.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goals for communication and plan out steps accordingly.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Global/Cultural Awareness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attitudes and beliefs as an individual to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multiple perspectives (cultural, global) when exploring events, ideas and issues.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evaluate complex solutions to global challenges that are appropriate to their contexts using multiple disciplinary perspectives (such as cultural, historical and scientific).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Ethics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great care with organizational data.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Does not disclose any kind of personal or sensitive organizational information; understands that all data is confidential.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Demonstrates honesty and integrity in all interactions. If an error is made, prioritizes minimal impact to the organization over their own reputation.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Task/Time Management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Articulate task requirements and identify deadlines.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utilize basic task and time-management strategies effectively.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task-management attributes associated with producing high-quality products including the abilities to:  1) Work positively and ethically 2) Manage time and projects effectively 3) Multi-task 4) Clearly communicate with others.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Self-Advocacy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Appropriately express a range of emotions to communicate personal ideas/needs.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Ask questions to develop further personal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confidence in sharing ideas/feelings.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Ethic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tasks with ongoing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Seek clarity on tasks and needs occasional support.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skill in assigned tasks and completes with little or no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Core Academic Foundation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Begin to use math and literacy skills to inform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math and literacy skills to perform job tasks with frequent checks by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consistently use math and literacy skills to perform tasks (with occasional checks for quality.)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BEHAVIORAL COMPETENCIES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Maintains an acceptable attendance record.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Reports to work on time.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Uses appropriate language.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Cares appropriately for personal dress, grooming and hygiene.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Follows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Takes care of equipment and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Keeps work area neat and clean.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Prevents interference of personal life with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Adheres to work policies/rules/regulations.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80</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