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Technology Instructor (2076HYV1)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individually and in groups, using various teaching methods, such as lectures, discussions,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law, district policy,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vocational courses.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 the knowledge and skills required in a specific occupation or occupational field, using a systematic plan of lectures, discussions, audio-visual presentations, and laboratory, shop, and field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work-experience programs in businesses, industrial shops, and school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 speakers or other experiential activities,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work-experience programs in businesses, industrial shops, and school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secondary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order,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Stay informed about current developments in field of specialization.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informed about trends in education and subject matter specialties.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Technology Instructor (2076HYV1)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