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Representative (2075CB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Contact current or potential customers to promote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new or existing customers to discuss how specific products or services can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technical and scientific products that are environmentally sound or designed for environmental remediation.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service contracts for technical or scientific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customer or product information to determine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building blueprints or specifications for use by engineering departments in bid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 of customer accounts.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 records, using automated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customer questions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customers' questions about products, prices, availability, or credit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or terms of sales.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Quote prices, credit terms, or other bid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customer's installation or production costs and estimate savings from new services, products,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product or service information to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Emphasize product features, based on analyses of customers' needs and on technical knowledge of product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of estimated delivery schedules, service contracts, warranties, or other information pertaining to purchased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information to customers about the energy efficiency or environmental impact of scientific or technical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products to consumers.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operation or use of technical or scientific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design or technical features of products or services with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to product design teams so that products can be tailored to clients'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engineers regarding technical problems with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content for sales presentations or other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presentations or proposals to explain product specifications or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products or services to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or assist customers in selecting products based on customer needs, product specifications, and applicable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delivery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installation and testing of products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delivery schedules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 of sales or other business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expense reports, sales reports, or other paperwork.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potential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prospective customers, using business directories, leads from existing clients, participation in organizations, or trade show or conference attendance.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Share sales-related or market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colleagues to exchange information, such as selling strategies or marketing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sales campaigns.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sales campaigns to meet sales and production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customers on the use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customers with ongoing technical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about issues related to responsible use and disposal of products, such as waste reduction or product or byproduct recycling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customers on product usage to improve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product information to acquire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documentation or other information for new scientific or technical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promotional literature or samples to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distribute resources, such as samples or promotional or educational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events to develop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market conditions or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sales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establishments, such as pharmacies, to determine product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 promotional presentations to current or prospective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information to customers about the energy efficiency or environmental impact of scientific or technical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