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and use of tools and woodworking machinery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 building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and place straight concrete forms, irregular concrete</w:t>
              <w:br/>
              <w:t>forms, concrete forms for stairways and floors, walls and</w:t>
              <w:br/>
              <w:t>columns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Floor, wall, roof, stair, scaffolding, etc., on both house and</w:t>
              <w:br/>
              <w:t>heavy construction.</w:t>
              <w:br/>
              <w:t>Roof covering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Batterboards, partitions, doors and windows, box-cut in</w:t>
              <w:br/>
              <w:t>concrete walls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Outside Finishing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door and window trim. Fit and sand doors and</w:t>
              <w:br/>
              <w:t>windows. Application of all exterior finishes and related trim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Inside Finishing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door and window trim. Fit and sand doors and</w:t>
              <w:br/>
              <w:t>windows. Application of baseboards and moldings.</w:t>
              <w:br/>
              <w:t>Construction and setting of cases, wardrobes, stairwork.</w:t>
              <w:br/>
              <w:t>Flooring. Application of hardware and fittings to exterior and</w:t>
              <w:br/>
              <w:t>interior of building, doors and windows.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Plastics and resilient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Acoustics and Drywall (Ceilings)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Layout, cutting, assembly and installation of all materials and</w:t>
              <w:br/>
              <w:t>component parts</w:t>
              <w:br/>
              <w:t>a. Hangers, channels, furring and backing boards</w:t>
              <w:br/>
              <w:t>b. Bars: main tees, cross tees, splines</w:t>
              <w:br/>
              <w:t>c. Stiffeners and braces</w:t>
              <w:br/>
              <w:t>d. Ceiling angles or moldings</w:t>
              <w:br/>
              <w:t>e. Finish ceiling materials</w:t>
              <w:br/>
              <w:t>f. Items of local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Acoustics and Drywall (Walls and partitions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Floor and ceiling runners</w:t>
              <w:br/>
              <w:t>b. Studs, stiffeners, bracing, fireblocking</w:t>
              <w:br/>
              <w:t>c. Resilient and furring channels</w:t>
              <w:br/>
              <w:t>d. Layout, framing, enclosing and trimming of door frames,</w:t>
              <w:br/>
              <w:t>window frames, vents, light wells, and other openings.</w:t>
              <w:br/>
              <w:t>e. Wall angles and moldings</w:t>
              <w:br/>
              <w:t>f. Studless and laminated installations</w:t>
              <w:br/>
              <w:t>g. Thermal and sound insulation</w:t>
              <w:br/>
              <w:t>h. Installation of backing and finish materials</w:t>
              <w:br/>
              <w:t>i. Fireproofing of columns, beam and chases</w:t>
              <w:br/>
              <w:t>j. Items of local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Safety, scaffolding, walkways, shoring, sheds, protection,</w:t>
              <w:br/>
              <w:t>cutting, and burning.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Asbestos abatement and other hazardous material handling and disposal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 (specify): Would include, but are not limited</w:t>
              <w:br/>
              <w:t>to: AGC Supervisory Training Program, AGC Project Management Training</w:t>
              <w:br/>
              <w:t>Seminars, OSHA 10, CPR/First Aid and various training courses approved by</w:t>
              <w:br/>
              <w:t>the Committee.</w:t>
              <w:br/>
              <w:t>Sponsor approved online or distance learning courses (specify): Would include, but</w:t>
              <w:br/>
              <w:t>are not limited to: Click Safety, and various courses as approved by the</w:t>
              <w:br/>
              <w:t>Committee.</w:t>
              <w:br/>
              <w:t>State Community/Technical college: Spokane Community College</w:t>
              <w:br/>
              <w:t>Sponsor Provided (lab/classroom)</w:t>
              <w:br/>
              <w:t>Other (specify): Associated General Contractors Education Center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