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WSATC-1946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high &amp; low pressure piping systems and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hot water piping for comfort heating systems &amp;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commercial process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sanitary waste and vent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plumbing fixtures, code requirements, ADA codes, installation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Natural Gas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Medical/Dental Gas and Vacuum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Fuel Oil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Excavation, safety, shoring, backfill for plumbing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water heaters, boilers, solar heaters, appurtenances and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 of piping and coordination with other trades, Blueprint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Potable and non-potable water pipe layout, sizing, installation, 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rainwater drainage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repair of backflow prevention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WSATC-1946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