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SUBSTATION AND EQUIPMENT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National, State and District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maintenance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Regulators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Reclosers, Sectionalizers and Circuit Breakers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Oil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SUBSTATION AND EQUIPMENT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(specify): Classes will be held and taught at Clallam County PUD No.</w:t>
              <w:br/>
              <w:t>1 or Seattle City Light or City of Tacoma Public Utilities - Power Division or</w:t>
              <w:br/>
              <w:t>NWJATC Tree School at Sea-Tac or NW Technical Training, or Grays</w:t>
              <w:br/>
              <w:t>Harbor PUD.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