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Equipment (Reclosures, Regulators, Substation)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as approved by the Committee</w:t>
              <w:br/>
              <w:t>Sponsor approved online or distance learning courses (specify) as approved by the</w:t>
              <w:br/>
              <w:t>committee</w:t>
              <w:br/>
              <w:t>State Community/Technical college Columbia Basin Community College</w:t>
              <w:br/>
              <w:t>Sponsor Provided (lab/classroom)</w:t>
              <w:br/>
              <w:t>Other (specify): Camp Rilea, Northwest Technical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