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Marketing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Marketing Manager Business Acumen: Core Knowledge &amp; Understanding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improvements to processes, playbooks, and team tools. Help to define new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time management skills, making trade-offs between time versus resources.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marketing initiatives to achieve shared goals for a defined strategy that supports organizational goals.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marketing best practices and use existing tools and processes to drive actions based on shared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business problem/ opportunity, marketing objective, strategy, and measurement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With guidance, ensures the alignment of organizational plans with relevant peers and/or stakeholders.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Audit, monitor, and review performance for marketing initiative(s) and make improvement recommendations to influence your team’s goals and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Convey high-level plans while showing deep knowledge of initiative details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the delivery of cross-channel and cross-program marketing tactics in alignment with team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effectively with the customer showing understanding of their needs and requests in order to develop a solution.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Impact customer experience (CX) at the initiative(s) level. Contribute to team goals and initiative(s)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Marketing Manager Core Technical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and report out on Key Performance Indicators (KPI’s).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appropriate milestones and schedules, and ensure timely and successful delivery of your initiatives.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accountability for 1-2 initiative level metrics.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articulate the context behind the team’s business goals, marketing objectives, and challenges.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 progress, identify blockers, and increase the visibility of issues and provide improvement recommendations.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the interview process and help train new team members.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Consider how marketing initiatives impact your team’s goals and the end-customer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effective and concise verbal and written communication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(marketing/design/research briefs, integrated marketing plans, creative review docs, MBR/QBR, go-to-market plan, PR/FAQ, OP1/OP2,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Convey clear, concise and timely verbal and written communication with peers, managers and stakeholders.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one or more industry analytics tools and capabilities (excel, pivot tables, macros, charts,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data reporting tools to generate actionable insights (Tableau, Quicksight, SQL, Cardboard Analytics, Journey/Page Analyzer, Campaign Analyzer,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Leverage Marketing Channels as needed (Amazon Digital Ads, Search, Paid Social Advertising, Social Media,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