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25-2021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Knowledge of Students and Student Learning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knowledge of and are responsive to diverse</w:t>
              <w:br/>
              <w:t>learning needs, strengths, interests, and experiences of</w:t>
              <w:br/>
              <w:t>students.</w:t>
              <w:br/>
              <w:t>2. Design instruction that reflects the multiple experiences,</w:t>
              <w:br/>
              <w:t>strengths, interests, and learning needs of students.</w:t>
              <w:br/>
              <w:t>3. Plan and deliver instruction for individual students or</w:t>
              <w:br/>
              <w:t>groups of students both independently and under the</w:t>
              <w:br/>
              <w:t>guidance of the Attending Teacher.</w:t>
              <w:br/>
              <w:t>4. Employ various teaching methods to allow for</w:t>
              <w:br/>
              <w:t>differentiation, various learning styles, and equitable</w:t>
              <w:br/>
              <w:t>access to instructional material.</w:t>
              <w:br/>
              <w:t>5. Create opportunities for students to engage in self-directed</w:t>
              <w:br/>
              <w:t>learning.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Managing and Monitoring Student Learning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Plan and deliver formative assessments for individual or</w:t>
              <w:br/>
              <w:t>groups of students under the guidance of the Attending</w:t>
              <w:br/>
              <w:t>Teacher to measure learning and develop next steps.</w:t>
              <w:br/>
              <w:t>2. Use data to adapt instruction to meet learning needs or</w:t>
              <w:br/>
              <w:t>provide enrichment opportunities.</w:t>
              <w:br/>
              <w:t>3. Use multiple measures and multiple formats, to maintain</w:t>
              <w:br/>
              <w:t>clear documentation of student growth.                               4. Provide, through clear communication, timely, specific and</w:t>
              <w:br/>
              <w:t>actionable feedback to students on their daily performance</w:t>
              <w:br/>
              <w:t>and assessments.</w:t>
              <w:br/>
              <w:t>5. Allow for multiple pathways to learning.</w:t>
              <w:br/>
              <w:t>6. Engage students in self-assessment of learning goals,</w:t>
              <w:br/>
              <w:t>strategies, and outcomes.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Helping Create and Maintain a Safe, Engaging, Culturally Responsive Learning Environment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Set high expectations and clear standards for all learners.</w:t>
              <w:br/>
              <w:t>2. Create a mutually respectful and supportive learning</w:t>
              <w:br/>
              <w:t>environment to include all students.</w:t>
              <w:br/>
              <w:t>3. Create a climate of acceptance and respect.</w:t>
              <w:br/>
              <w:t>4. Promote student curiosity and enthusiasm where students</w:t>
              <w:br/>
              <w:t>can openly express their ideas.</w:t>
              <w:br/>
              <w:t>5. Organize and utilize available resources to create a safe,</w:t>
              <w:br/>
              <w:t>productive learning environment and physical space.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Reflective Practitioner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Reflect on instructional practice to improve effectiveness</w:t>
              <w:br/>
              <w:t>and guide professional growth.</w:t>
              <w:br/>
              <w:t>2. Adjust goals and strategies based on analysis of formal</w:t>
              <w:br/>
              <w:t>and informal evidence of student learning.</w:t>
              <w:br/>
              <w:t>3. Set professional goals and monitor progress to</w:t>
              <w:br/>
              <w:t>continuously improve instructional practice.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Member of Learning Community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Engage and collaborate with the Attending Teacher or</w:t>
              <w:br/>
              <w:t>other colleagues to have a positive impact on student</w:t>
              <w:br/>
              <w:t>learning.</w:t>
              <w:br/>
              <w:t>2. Collaborate with the Attending Teacher, families, and the</w:t>
              <w:br/>
              <w:t>larger community to support student learning.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Integration of Technology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knowledge and understanding of</w:t>
              <w:br/>
              <w:t>technological and information literacy and how they affect</w:t>
              <w:br/>
              <w:t>student learning by using technological tools and a variety</w:t>
              <w:br/>
              <w:t>of communication strategies to engage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Substituting for the Teacher (as permitted by facility policies/regulations and program agreement)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Fill in for Attending Teacher in cases of short-term</w:t>
              <w:br/>
              <w:t>absence.                           2. Continue instructional activities with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