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Nurse, Licensed Practical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Competency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29-2061.00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0837CB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Record patient medical histories.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Observe and assess patients, document and report changes in patients' conditions, such as adverse reactions to medication or treatment, and taking any necessary action.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Measure, document, and evaluate patients' vital signs, such as height, weight, temperature, blood pressure, pulse, or respiration.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Administer prescribed medications using the “5 Rights” of medication administration: the right patient, the right drug, the right time, the right dose, and the right route.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Document, assess, and communicate food and fluid intake and output.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4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Monitor patient conditions during treatments, procedures, or activities.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Observe and assess patients, document and report changes in patients' conditions, such as adverse reactions to medication or treatment, and taking any necessary action.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Measure the physical or physiological attributes of patients.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Measure and document patients' vital signs, such as height, weight, temperature, blood pressure, pulse, or respiration.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Administer basic health care or medical treatments.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Provide basic patient care or treatments per provider orders, such as dressing wounds, administering enemas or inserting catheters or NG tubes, etc.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Apply bandages, dressings, or splints.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Per provider orders, apply bandage, dressings, or splints.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Assist patients with hygiene or daily living activities.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Assist patients with bathing, dressing, maintaining personal hygiene, moving in bed, or standing and walking.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Supervise patient care personnel.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Delegate tasks to nurses’ aides or assistants.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Collaborate with healthcare professionals to plan or provide treatment.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Evaluate nursing intervention outcomes in collaboration with RN and other healthcare team members as necessary.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Work as part of a healthcare team to assess patient needs, plan and modify care, and implement interventions in collaboration with RN and other healthcare team members.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Analyze quantitative data to determine effectiveness of treatments or therapies.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Evaluate nursing intervention outcomes in collaboration with RN and other healthcare team members as necessary.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Sterilize medical equipment or instruments.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Clean equipment and supplies According to organization policy and/or manufacturer’s guidelines.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Prepare medical supplies or equipment for use.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Assemble and use equipment, such as catheters, NG tubes, suction, or oxygen suppliers.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Set up equipment and prepare medical treatment rooms.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2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Operate diagnostic or therapeutic medical instruments or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Operate equipment, such as catheters, NG tubes, suction, or oxygen suppliers.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medical facility records.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Maintain patient information, keep records, and perform other clerical duties in healthcare settings.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Schedule patient procedures or appointments.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Make appointments, schedule patient procedures, and keep records in healthcare settings.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Collect biological specimens from patients.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Collect samples, such as blood, urine, or sputum from patient’s laboratory test.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Test biological specimens to gather information about patient conditions.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Collect biological specimens and perform routine laboratory tests on samples.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Manage preparation of special meals or diets.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or examine food trays for conformance to prescribed diet.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Explain medical procedures or test results to patients or family members.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Explain examinations, tests, or treatments to patients and family members.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Prepare patients physically for medical procedures.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Prepare patients for examinations, tests, or treatments and explain procedures.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Treat patients using physical therapy techniques.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Appropriately interpret and act upon therapy orders within the scope of licensure.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Clean medical equipment or facilities.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Clean rooms and make beds.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Maintain inventory of medical supplies or equipment.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Inventory and requisition supplies and instruments.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416D100E" w14:textId="4FCBA148" w:rsidTr="00876C96">
        <w:tc>
          <w:tcPr>
            <w:tcW w:w="5949" w:type="dxa"/>
            <w:tcMar>
              <w:top w:w="85" w:type="dxa"/>
              <w:bottom w:w="85" w:type="dxa"/>
            </w:tcMar>
          </w:tcPr>
          <w:p w14:paraId="5BDB7555" w14:textId="1D348779" w:rsidR="00FF2D3F" w:rsidRPr="00710F76" w:rsidRDefault="00436512" w:rsidP="005C5736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  <w:noProof/>
              </w:rPr>
              <w:t>Assist healthcare practitioners during examinations or treatments.</w:t>
            </w:r>
          </w:p>
          <w:p w14:paraId="1382C4D8" w14:textId="77777777" w:rsidR="00A64E51" w:rsidRDefault="00A64E51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  <w:p w14:paraId="2B664E3D" w14:textId="751CC293" w:rsidR="00436512" w:rsidRDefault="00436512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begin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instrText xml:space="preserve"> MERGEFIELD =competency.raw_title \* MERGEFORMAT </w:instrText>
            </w:r>
            <w:r w:rsidR="00000000">
              <w:rPr>
                <w:rFonts w:ascii="Arial" w:hAnsi="Arial" w:cs="Arial"/>
                <w:color w:val="415262"/>
                <w:sz w:val="22"/>
                <w:szCs w:val="22"/>
              </w:rPr>
              <w:fldChar w:fldCharType="separate"/>
            </w:r>
            <w:r w:rsidRPr="00436512">
              <w:rPr>
                <w:rFonts w:ascii="Arial" w:hAnsi="Arial" w:cs="Arial"/>
                <w:color w:val="415262"/>
                <w:sz w:val="22"/>
                <w:szCs w:val="22"/>
              </w:rPr>
              <w:fldChar w:fldCharType="end"/>
            </w:r>
            <w:r w:rsidR="00154AF7">
              <w:rPr>
                <w:rFonts w:ascii="Arial" w:hAnsi="Arial" w:cs="Arial"/>
                <w:noProof/>
                <w:color w:val="415262"/>
                <w:sz w:val="22"/>
                <w:szCs w:val="22"/>
              </w:rPr>
              <w:t>Assist in delivery, care, or feeding of infants.</w:t>
            </w:r>
          </w:p>
          <w:p w14:paraId="5868706A" w14:textId="77777777" w:rsidR="00CC03B6" w:rsidRPr="00436512" w:rsidRDefault="00CC03B6" w:rsidP="005C5736">
            <w:pPr>
              <w:rPr>
                <w:rFonts w:ascii="Arial" w:hAnsi="Arial" w:cs="Arial"/>
                <w:color w:val="415262"/>
                <w:sz w:val="22"/>
                <w:szCs w:val="22"/>
              </w:rPr>
            </w:pPr>
          </w:p>
        </w:tc>
        <w:tc>
          <w:tcPr>
            <w:tcW w:w="1701" w:type="dxa"/>
            <w:tcBorders>
              <w:right w:val="nil"/>
            </w:tcBorders>
            <w:tcMar>
              <w:top w:w="85" w:type="dxa"/>
              <w:bottom w:w="85" w:type="dxa"/>
            </w:tcMar>
          </w:tcPr>
          <w:p w14:paraId="71CBCB0A" w14:textId="77777777" w:rsidR="00A3254C" w:rsidRDefault="0089544F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noProof/>
                <w:sz w:val="18"/>
                <w:szCs w:val="18"/>
                <w:lang w:val="en-US"/>
              </w:rPr>
              <w:t>1</w:t>
            </w:r>
          </w:p>
          <w:p w14:paraId="7F3F7B60" w14:textId="37416232" w:rsidR="00436512" w:rsidRPr="00E74EC2" w:rsidRDefault="003372E6" w:rsidP="00837759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en-US"/>
              </w:rPr>
              <w:fldChar w:fldCharType="end"/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</w:tcPr>
          <w:p w14:paraId="51F71B13" w14:textId="7FF4CC14" w:rsidR="00436512" w:rsidRPr="00E74EC2" w:rsidRDefault="00275E8A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28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