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(Senior Associate)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