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OSHA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Masonry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Specialty Units(Glass Block,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Refractory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Terra Cotta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Masonry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Mortar, Grout, and mortars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Grout and Insulating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Footings and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Arches, Columns, Piers &amp; Corners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Fireplaces and Chimneys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Anchoring Devices &amp; Lintels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Masonry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Rain Screen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Reinforced Masonry, Grouting, Re-Bar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Flashing, Counter-Flashing,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Barrier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Cleaning, Caulking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Rubbing Down of Masonry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Brick and Block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Mortar Types and Manipulation</w:t>
              <w:br/>
              <w:t>Basic Blocklaying</w:t>
              <w:br/>
              <w:t>Basic Bricklaying</w:t>
              <w:br/>
              <w:t>Masonry Reinforcement /Wall Components</w:t>
              <w:br/>
              <w:t>Specialty Wall Construction</w:t>
              <w:br/>
              <w:t>Cleaning and Pointing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Transits, Water Levels and Lasers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Flashings and Air Barriers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Bonds and Patterns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Arches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 Reinforced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Stone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Fireplaces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Rain Screen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Restoration and Retrofit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