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TRAFFIC SIGNAL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First Aid/CPR</w:t>
              <w:br/>
              <w:t>b. Flagging</w:t>
              <w:br/>
              <w:t>c. Use and Care of Rubber Goods</w:t>
              <w:br/>
              <w:t>d. Use and Care of Harness</w:t>
              <w:br/>
              <w:t>e. Use and Care of Hearing Protection</w:t>
              <w:br/>
              <w:t>f. OSHA/DOSH Standards</w:t>
              <w:br/>
              <w:t>g. Seattle City Light Electrical Hazard Recognition</w:t>
              <w:br/>
              <w:t>h. King County Metro Trolley Distribution System</w:t>
              <w:br/>
              <w:t>i. Aerial Rescue</w:t>
              <w:br/>
              <w:t>j. Confined Spaces</w:t>
              <w:br/>
              <w:t>k. Use and Care of Sniffer</w:t>
              <w:br/>
              <w:t>l. Grounding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Street Lighting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Print Reading</w:t>
              <w:br/>
              <w:t>b. Lighting Hardware</w:t>
              <w:br/>
              <w:t>c. Services/Seattle City Light Lighting Infrastructure</w:t>
              <w:br/>
              <w:t>d. Troubleshooting</w:t>
              <w:br/>
              <w:t>e. Luminaire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Signal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Print Reading</w:t>
              <w:br/>
              <w:t>b. Basic Signal System</w:t>
              <w:br/>
              <w:t>c. Signal Hardware</w:t>
              <w:br/>
              <w:t>d. Re-Lamping</w:t>
              <w:br/>
              <w:t>e. Controllers</w:t>
              <w:br/>
              <w:t>f. Services</w:t>
              <w:br/>
              <w:t>g. Pre-emption Systems</w:t>
              <w:br/>
              <w:t>h. Span Wire Installations</w:t>
              <w:br/>
              <w:t>i. Mast Arm Installations</w:t>
              <w:br/>
              <w:t>j. Pole Foundations</w:t>
              <w:br/>
              <w:t>k. Manual on Uniform Traffic Control Devices</w:t>
              <w:br/>
              <w:t>l. National Electrical Manufacturer Association (NEMA)</w:t>
              <w:br/>
              <w:t>m.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Intelligent Traffic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Sensys Detection</w:t>
              <w:br/>
              <w:t>b. Video Detection</w:t>
              <w:br/>
              <w:t>c. Loop Detection</w:t>
              <w:br/>
              <w:t>d. Adaptive Signals</w:t>
              <w:br/>
              <w:t>e. Closed Caption Television Cameras (CCTV)</w:t>
              <w:br/>
              <w:t>f. Fiber Optics</w:t>
              <w:br/>
              <w:t>g. Copper Communications</w:t>
              <w:br/>
              <w:t>h. Audible Pedestrian Signal System (APS)</w:t>
              <w:br/>
              <w:t>i.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Pole Setting</w:t>
              <w:br/>
              <w:t>b. Guying</w:t>
              <w:br/>
              <w:t>c. Rigging</w:t>
              <w:br/>
              <w:t>d. Line Hardware</w:t>
              <w:br/>
              <w:t>e. Secondaries</w:t>
              <w:br/>
              <w:t>f. Tree Trimming</w:t>
              <w:br/>
              <w:t>g. Multi-Jurisdictional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Rigid Bending</w:t>
              <w:br/>
              <w:t>b. PVC Bending</w:t>
              <w:br/>
              <w:t>c. Risers</w:t>
              <w:br/>
              <w:t>d. Underground Installations</w:t>
              <w:br/>
              <w:t>e. Areaway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and Wire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Overhead Wire Installations</w:t>
              <w:br/>
              <w:t>b. Underground Wire Installations</w:t>
              <w:br/>
              <w:t>c. Terminal Cans</w:t>
              <w:br/>
              <w:t>d. Splices</w:t>
              <w:br/>
              <w:t>e. Underground Utility Locating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Megger</w:t>
              <w:br/>
              <w:t>b. Voltmeter</w:t>
              <w:br/>
              <w:t>c. Stray Voltage Tester</w:t>
              <w:br/>
              <w:t>d. Laptop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Backhoe/Mini Excavator</w:t>
              <w:br/>
              <w:t>b. Aerial Lifts</w:t>
              <w:br/>
              <w:t>c. Forklift</w:t>
              <w:br/>
              <w:t>d. Compressor and Air Tools</w:t>
              <w:br/>
              <w:t>e. Wire Trailer</w:t>
              <w:br/>
              <w:t>f. Pole Trailer</w:t>
              <w:br/>
              <w:t>g. Vactor Excavation</w:t>
              <w:br/>
              <w:t>h. Concrete Delivery</w:t>
              <w:br/>
              <w:t>i. Looping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TRAFFIC SIGNAL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