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Molder Maker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51-4072.00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0351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Hybrid Based Training Model (6,000-8,000) – Competency Checklist Included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Bench Work (BW)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Area (WR)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Lathe Work (LW)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Other Work (MW)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Molder Maker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51-4072.00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0351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Computer-Integrated Machining (Emphasis in Computer Numerical Control)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Student Success Strategies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Applications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World Regional Geography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CNC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Applications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Algebra/Trigonometry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Physics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CAD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Writing and Inquiry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Interpersonal Communication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Critical Thinking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CNC Turning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CNC Milling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3D Printing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Solid Modeling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GD&amp;T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Applications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CNC Turning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CNC Milling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Lean Manufacturing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Multi-Axis Machining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Multi-Axis Machining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CAD/CAM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Manufacturing Materials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