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Insurance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OSHA Outreach 10-Hour General Industry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 data for recording errors.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insurance applications and related documents, and review them for completeness.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financial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data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needed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Send information, materials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potential clients, investigating suitability and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customer insurance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insurance policy to determine coverage.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coverages.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letters from policyholders or agents, original insurance applications, and other company documents to determine if changes are needed and effects of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account status or activity with customers or patrons.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insured or other involved persons to obtain missing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record new insurance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information into databases or software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or work with detailed office or warehouse records, using computers to enter, access, search or retrieve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Transcribe data to worksheets, and enter data into computer for use in preparing documents and adjusting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insurance- and claims-related information into database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regulations,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customer service, such as limited instructions on proceeding with claims or referrals to auto repair facilities or local 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notifications to customers or patrons.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Correspond with insured or agent to obtain information or to inform them of account status or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or transactional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verify data, such as age, name, address, and principal sum and value of property, on insurance applications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computations of interest accrued, premiums due, and settlement surrender on cancelled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initial premiums and issue receipts.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telephones to direct calls or provide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clients and take their calls to provide customer service and obtain information on quotes.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employees, customers, or others to collect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clients and take their calls to provide customer service and obtain information on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 personal or financial information about customers or applicants.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computer printout of policy cancellations.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business correspondence.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 business correspondence for supervisors, managers, and professionals.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information to coworkers.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insurance agent and accounting department of policy cancellation.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financial or account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update, or process existing policies and claims to reflect any change in beneficiary, amount of coverage, or type of insurance.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or work with detailed office or warehouse records, maintaining files for each policyholder, including policies that are to be reinstated or cancelled.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data or other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insurance 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financial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premiums, refunds, commissions, adjustments, or new reserve requirements, using insurance rate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