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BUS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Differential rebuild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Fuel and Air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Rebuild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Small Component Rebuild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Rebuild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Charging and Starting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T/S and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Inspections (Diesel Coach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Transmission/Hybrid T/S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and 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Alignment and Suspension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Axles, Differentials and Drivelines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ADA Ramps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Low Voltage 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 Calls and Wrecker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Current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 Shop - Low Voltage, Fare box and 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Voltage/Propulsion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Inspections (Trolley Coach)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BUS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</w:t>
              <w:br/>
              <w:t>Other (specify):</w:t>
              <w:br/>
              <w:t>Classes approved by the KCMT Apprenticeship Committee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Heavy Duty Bus Mechanic apprentices will receive 1,650 hours (Lake</w:t>
              <w:br/>
              <w:t>Washington Institute of Technology) or 1936 hours (South Seattle Community</w:t>
              <w:br/>
              <w:t>College) of RSI (as directed by the KCMT Apprenticeship Committee) over the</w:t>
              <w:br/>
              <w:t>course of their apprenticeship. Please note, the RSI is delivered during the first</w:t>
              <w:br/>
              <w:t>two (2) years as part of the Heavy Duty Diesel program offered by the</w:t>
              <w:br/>
              <w:t>Washington State Community and Technical College system. Consequently,</w:t>
              <w:br/>
              <w:t>during years three (3) and four (4), they may not achieve the required 144 hours</w:t>
              <w:br/>
              <w:t>of RSI per year.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