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Analyst (2005HY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Analyst (2005HY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