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Assistant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implement individualized learning activities and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Morning Messages, charts for comparing/contrasting information, flannel board stories, and materials for classroom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and learning area </w:t>
              <w:br/>
              <w:t>materials. Select appropriate books to align with children's interests and the classroom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Alternative Intervention Strategies (AIS) for children. Plan specific experiences or activities for children with Individualized Education Plans (IEP).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the classroom for learning.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the environment so that children can access materials as independently as age-appropriate. Label shelves with picture and words, including other languages as represented in the classroom.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Rotate learning center materials to align with children's interests and the classroom studies.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Organized the classroom storages areas, so materials are stored neatly and easily accessed.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children's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health and behavioral incidents using appropriate recordkeeping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record meal 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 children's development and learning using the classroom and playground as learning environments.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maximize learning and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record relevant data to assess progress, and plan activities/experiences to stretch children's knowledge/skills (zone of proximal development).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children's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active supervision while caring for children in classrooms, playgrounds, and on outings/field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active supervision strategies of  "environment set-up," "zoning," "scan &amp;amp; count,"  "listening," "anticipating children's behavior," and "engage and redirect."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Reflect on experiences to strengthen active supervision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act as a "meal model" during breakfast/lunch/snack, ensuring safety while encouraging healthy eating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relationships with families.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planning and executing Family Night activities and other parent engagement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multiple opportunities (home visits, parent-teacher conferences, daily hellos &amp;amp; goodbyes) to build and maintain positive relationships with families.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clean and safe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  Use a health &amp;amp; safety checklist to monitor indoor and outdoor environments for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maintenance as needed to ensure safe and healthy facilities.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colleagues to support children and their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center staff meetings to share information with the classroom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supporting family goals and developing "at-home" activities (In-Kind) to strengthen the home-school connection and strengthen families' knowledge of  child development.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children's progress with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home visits and teacher-parent conferences to support children's progress and/or help resolve concerns.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children's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children's work at their eye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plans in assigned interest areas and for target/primary care children and share with Lead Teacher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Conscious Discipline to support social-emotional growth in children and enhance pro-social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Conscious Discipline "adult-first" model of guidance and discipline to build safety, connection, and problem-solving between children and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Conscious Discipline Powers for conscious adults to model and promote self-regulation and resiliency.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the Conscious Discipline Skills to transform discipline issues into teachable moments that help children strengthen communication, problem-solving,  and conflict resolution.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children's progress across developmental domains.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record children's progress across developmental domains.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observations into Teaching Strategies GOLD assessment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data and assess children's progress at checkpoints. Prepare assessment information to share with families at home visits/parent-teacher conferences.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 children's independence and interdependence by teaching children how to access, care for, and clean up materials.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children proper health and hygiene behaviors including toothbrushing, blowing their nose in a tissue, and handwashing to minimize the spread of illness.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learn to set their own place at the table for meals, serve themselves foods, pour their milk, and clean up after themselves after meals.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children in learning to manage clothing (zippers, buttons, snaps, hook &amp;amp; loop tape, etc.) to foster age- and development-appropriate personal care skills.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