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Machine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Drawings and 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 and Material Properties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Discharge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Specialization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ACA 111 or ACA 122 College Transfer Success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 141 Machining Applications I </w:t>
              <w:br/>
              <w:t>ENG 111 Writing &amp; Inquiry </w:t>
              <w:br/>
              <w:t>MAT 121 Algebra and Trig </w:t>
              <w:br/>
              <w:t>CIS 111 Basic PC Literacy </w:t>
              <w:br/>
              <w:t>MAC 180 CNC Turn: Program, Set-up &amp; Operator </w:t>
              <w:br/>
              <w:t>MAC 231 CAM: CNC Turning </w:t>
              <w:br/>
              <w:t>MAC 181 CNC Mill: Program, Set-up &amp; Operator </w:t>
              <w:br/>
              <w:t>MAC 232 CAM: CNC Milling </w:t>
              <w:br/>
              <w:t>BPR 111 Blueprint Reading I </w:t>
              <w:br/>
              <w:t>MAC 122 CNC Turning </w:t>
              <w:br/>
              <w:t>MAC 124 CNC Milling </w:t>
              <w:br/>
              <w:t>MAC 142 Machining Applications II</w:t>
              <w:br/>
              <w:t>MAC 233 Applications in CNC Machinin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