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Carpentry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Concrete Formwork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Framing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 Carpentry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 Envelope and Weatherization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Solar Systems, Specialty Installations, and Green Site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Carpentry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with hand and power tools</w:t>
              <w:br/>
              <w:t>Construction site worker safety (OSHA)</w:t>
              <w:br/>
              <w:t>First Aid and CPR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Trade orientation</w:t>
              <w:br/>
              <w:t>Construction mathematics</w:t>
              <w:br/>
              <w:t>Print reading and code requirements (Cal-Green)</w:t>
              <w:br/>
              <w:t>Layout and leveling instruments</w:t>
              <w:br/>
              <w:t>Scaffolds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Foundation and Floor Construction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Structural Framing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Wood</w:t>
              <w:br/>
              <w:t>Metal</w:t>
              <w:br/>
              <w:t>Manufactured panels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Concrete Form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Finish Carpentry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Interior</w:t>
              <w:br/>
              <w:t>Exterior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Interior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Metal studs; drywall; acoustical</w:t>
              <w:br/>
              <w:t>Cabinet and casework installation; modular systems</w:t>
              <w:br/>
              <w:t>Clean 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Roof Framing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Conventional roof framing</w:t>
              <w:br/>
              <w:t>Engineered components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Stair Building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Envelope and Weatherization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Alternative Energy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Residential solar systems installation</w:t>
              <w:br/>
              <w:t>Commercial photovoltaic; concentrated PV and tracking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Construction &amp; Supplemental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Green awareness: environment and sustainability; jobsite energy conservation and efficiency</w:t>
              <w:br/>
              <w:t>Green rating systems; personal jobsite “green” responsibilities</w:t>
              <w:br/>
              <w:t>Green building codes: CalGreen</w:t>
              <w:br/>
              <w:t>Green products and sustainable building materials</w:t>
              <w:br/>
              <w:t>Waste management and recycling procedures</w:t>
              <w:br/>
              <w:t>Site environmental management and protection procedures</w:t>
              <w:br/>
              <w:t>Construction air quality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