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PAINTER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0379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Workplace 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Protect structures or surfaces near work areas to avoid damage.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material to fill gaps in surfaces.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Smooth surfaces with abrasive materials or tools.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blueprints or specifications to determine work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surfaces for finishing.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paint to surfaces.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Assemble temporary equipment or structures.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Mix substances or compounds needed for work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construction project and materials costs for projects.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surfaces in preparation for work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and order construction or extraction materials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sealants or other protective coatings.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decorative or textured finishes or coverings.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PAINTER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0379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Workplace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Anti-Harassment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Painting/Painter and Wall Coverer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Prepping Course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Brushing/Rolling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Spraying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Wallcovering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Lifts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Masking/Spraying with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430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