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PREPARATION COOK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and sanitize work areas, equipment, utensils, dishes, or silverware.</w:t>
              <w:br/>
              <w:t>Take and record temperature of food and food storage areas such as</w:t>
              <w:br/>
              <w:t>refrigerators and freezers. Place food trays over food warmers for</w:t>
              <w:br/>
              <w:t>immediate service, store them in refrigerated storage cabinets. Receive</w:t>
              <w:br/>
              <w:t>and store food supplies, equipment, and utensils in refrigerators,</w:t>
              <w:br/>
              <w:t>cupboards, and other storage areas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a variety of savory and sweet foods, such as meats, vegetables,</w:t>
              <w:br/>
              <w:t>breads and desserts, according to customers' orders or the supervisors'</w:t>
              <w:br/>
              <w:t>instructions, following approved procedures. Store food in designated containers and storage areas to prevent spoilage. Weigh or measure</w:t>
              <w:br/>
              <w:t>ingredients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Wash, peel, and cut various foods, such as fruits and vegetables, to</w:t>
              <w:br/>
              <w:t>prepare for cooking or serving Mix ingredients for green salads, molded</w:t>
              <w:br/>
              <w:t>fruit salads, vegetable salads, and pasta salads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Portion and wrap the food, or place it directly on plates for service to</w:t>
              <w:br/>
              <w:t>patrons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PREPARATION COOK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