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/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 w14:paraId="21111A73" w14:textId="283065FA" w:rsidR="00436512" w:rsidRDefault="007C4113" w:rsidP="000F0C66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Installation of electrical circuits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Motors and Generators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Manual and automatic controls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Trouble Shooting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1K</w:t>
            </w: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Power Distribution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2K</w:t>
            </w: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/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8K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Manufacturing Plant Electrician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Time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49-9071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MA#2009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Electrical mathematics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Safety and accident prevention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36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Care and use of hand and power tools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Blueprint reading and electrical symbols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40</w:t>
            </w:r>
          </w:p>
        </w:tc>
      </w:tr>
      <w:tr w:rsidR="009E21F2" w14:paraId="714D720D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42A36CA2" w14:textId="77777777" w:rsidR="009E21F2" w:rsidRDefault="009E21F2" w:rsidP="009E21F2">
            <w:pPr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noProof/>
                <w:lang w:val="en-US"/>
              </w:rPr>
              <w:t>Introduction to National Electrical Code</w:t>
            </w:r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318909E5" w14:textId="6131594B" w:rsidR="009E21F2" w:rsidRPr="00E74EC2" w:rsidRDefault="003765BD" w:rsidP="0092718F">
            <w:pPr>
              <w:ind w:right="201"/>
              <w:jc w:val="right"/>
              <w:rPr>
                <w:rFonts w:ascii="Arial" w:hAnsi="Arial" w:cs="Arial"/>
                <w:b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140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