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Service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Machine Safety &amp; Performance Standard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Follow all Safety and OSHA Guidelines, inspect, operate, or test machinery or equipment to diagnose machine malfunctions.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Operations Standards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Diagnose mechanical problems and determine how to correct them, checking blueprints, repair manuals or parts catalogs, as necessary.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Process Control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Adjust functional parts of devices or control instruments, using hand tools, levels, plumb bobs or straight edges.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Production Performance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cutting torches or welding equipment to cut or join metal parts.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General Performance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Order parts, supplies or equipment from catalogs or suppliers.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2.5K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Service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49-9041.00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0308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Engineering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Industrial Safety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32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Welding Processes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Basic CAD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Manufacturing Quality Control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Writing and Inquiry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48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Machining Technology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64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Manufacturing Materials I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Automation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130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640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