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Training and Development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1079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Assesses training and development needs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Analyzes existing data on behavior and training outcomes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Connects with employees, jobseekers, supervisor, clients, managers, instructors, and other senior staff to understand training and development opportunities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knowledge of the latest trends in training and development by reading journals, attending seminars, and participating in professional associations and conferences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the determination on whether or not training is needed and if so, whether to develop training in-house or with external partners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Researches internal and external training program options and alternatives, including learning outcomes, costs, variation in program delivery, accessibility, and neurodiversity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supervisor with forecasting training costs and prepares training budget for review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Refers employees, jobseekers or clients to applicable training and development services, including external programs if no internal training is available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surveys, interviews, and focus groups to understand training needs and collect feedback on current or potential training programs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Administers assessments to employees, jobseekers, clients, and other stakeholders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Designs constructive, accessible, and valuable training and development programs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program learning outcomes and measurement instruments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Designs learning activities based on identified learning outcomes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Proposes training modalities, methods of delivery, and formats to follow best practices for adult learning, accessibility, and neurodiversity (i.e., ADA, WCAG standards, Section 508)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Helps develop an evaluation plan and/or rubric that supports company goals and can be utilized to improve processes and practices over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Develops programs in alignment with client goals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Proposes internal or external training programs that match desired learning outcomes such as educating employees on company technology, skill development, and other topics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Utilizes learning goals of the jobseeker, client or employer to help developers align trainings with professional development goals and company needs and values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Collaborates with subject-matter experts and reviewers throughout training development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Writes, designs, and curates materials like guidebooks, manuals, handouts, presentations, and course modules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the modification of trainings to follow Core best practices for adult learning, accessibility, and neurodiversity (i.e., Americans with Disabilities Act Web Content Accessibility Guidelines, Section 508)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Enters data and other information into learning management systems (LMSs)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Coordinates with colleagues, including project managers, graphic designers, instructional technologists, videographers, and programmers to develop trainings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the content and elements of training and inputs training into LMSs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the customization of training plans to maintain or improve in-demand skills and develop executive potential among junior employees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Implements training and development programs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 supervision, helps to select and assign qualified facilitators and instructors to meet learning outcomes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Manages course delivery logistics, including scheduling trainings, supplying necessary materials, and utilizing and testing LMSs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Facilitates training in a variety of modalities, including group discussion, lecture, simulations, role-playing, and team exercises, reflection,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Distributes training videos, summaries, training assessment, and post-training action items to participants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programming on LMSs and other software that tracks progress (i.e., Canvas, Blackboard, Moodle, Talent LMS, Workday)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Coordinates with colleagues to create, disseminate, and track training recruitment announcements and messaging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Evaluates program effectiveness and modifies accordingly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Utilizes assessments, feedback forms, and attendee feedback to assess the efficacy of trainings, after trainings and over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Engages in reflection after each training session to assess successes and areas for improvement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Analyzes feedback, data, and training practices to identify areas of improvement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Assesses modes of training delivery to determine return on investment, considering effectiveness, cost, and environmental impact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Modifies training methods if expected progress or learning is not seen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Reports to management on the status, importance, and efficacy of training programs during design, development, and implementation as well as after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Tracks program learning outcomes or project milestones for each specific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Proposes changes in programming based on feedback and outcomes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Evaluates individual instructors' training abilities and prepared materials impartially, referring instructors to skill development classes if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 needed, follows up with jobseekers or clients and continues to provide support until specified goals are reached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Oversees documentation and program logistics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Manages Zoom recordings and LMS training recordings and their dissemination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and maintains compliance documentation as required by the company or project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Estimates and reports on timelines, outcomes, goals, and focuses on solutions if milestones deviate from the approved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self-planning activities, such as managing workflow and prioritizing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Proactively anticipates issues before they arise and maintains a sense of ownership in all projects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records of activities, attendance, hours completed, results of assessments, and other documents following company standards for data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program costs by maintaining records of expenses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Updates records relating to employee performance improvement plans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Upholds standards of ethical practice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the appropriate level of confidentiality at all times when interacting with management, employees, or colleagues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Handles confidential and secure data per project or employer compliance guidelines to maintain data privacy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Responds quickly and appropriately to reports of unethical behavior or conflicts of interest, following appropriate compliance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Fosters an environment where employees feel empowered to raise concerns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and takes steps to mitigate personal biases in the workplace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cultural competence and cultural humility in all situations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Promotes transparency in operational and organizational processes and events wherever possible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positive and respectful verbal, nonverbal, and written communication with coworkers and external partners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maintaining a workplace free from discrimination and harassment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and complies with company policies, including those concerning inclusivity and equity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and complies with all applicable external standards and practices (i.e., copyright, fair use, accessibility)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Effectively communicates, plans, and engages with others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Fosters open communication through active listening and facilitates shared understanding across teams and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Offers and accepts feedback respectfully, meets others with empathy, and seeks additional feedback and perspectives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Addresses challenges with curiosity, seeks to understand the root cause, and initiates follow-up conversations to provide insight and resolutions in a positive manner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Displays flexibility, positivity, and a growth mindset in adapting to changing work priorities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Treats clients with attentiveness and patience, remaining sensitive to individuals’ needs and feelings, and adopting a customer service mindset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Invests in own professional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Stays up to date on relevant internal and external policies and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knowledge of internal and external resources available for training and talent development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Seeks feedback on personal performance to improve skills and abilities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Exercises self-awareness and understanding to recognize areas and opportunities for growth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Proactively seeks out professional learning opportunities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Acknowledges and adapts to setbacks and learns from challenges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knowledge of industry-standard multimedia, LMSs, training platforms, software, and methods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professional associations, learning communities and other networks that can help with developing curriculum and one’s own professional development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