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Practical Nurse (0837HY 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food and fluid intake and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conditions during treatments, procedures,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physical or physiological attributes of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intravenous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hygiene or daily living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with bathing, dressing, maintaining personal hygiene, moving in bed, or standing and walking.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patient care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nurses' aides or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patients, family members, or caregivers in techniques for managing disabilities or illnesses.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part of a healthcare team to assess patient needs, plan and modify care, and implement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quantitative data to determine effectiveness of treatments or therapies.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equipment and supplies, using germicides, sterilizer, or autoclave.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supplies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equipment and prepare medical treatment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diagnostic or therapeutic medical instruments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biological specimens to gather information about patient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preparation of special meals or diets.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or examine food trays for conformance to prescribed diet.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medical procedures or test results to patients or family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patients physically for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patients using physical therapy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compresses, ice bags, or hot water bottles.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make beds.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Practical Nurse (0837HY 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