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Mental Health Worker (2016HY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mental health education materials, such as resources, literatures, and visual aids, to address increase mental health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health education libraries to provide</w:t>
              <w:br/>
              <w:t>resources for staff and community agencies.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Mental Health Worker (2016HY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