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Teacher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UNDERSTANDS AND ENCOURAGES CHILD DEVELOPMENT AND LEARNING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Knowledge and facilitation of child development and learning</w:t>
              <w:br/>
              <w:t>b) Use of play-based strategies for children’s learning across all</w:t>
              <w:br/>
              <w:t>developmental domains.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SUPPORTS AND HONORS CULTURE, DIVERSITY, AND EQUITY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Knowledge, respect, and curiosity about culture, diversity, equity, </w:t>
              <w:br/>
              <w:t>and inclusion.</w:t>
              <w:br/>
              <w:t>b) Responsive approaches to individual cultures, language</w:t>
              <w:br/>
              <w:t>development, and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RECOGNIZES THE SIGNIFICANCE OF RELATIONSHIPS, INTERACTIONS, AND GUIDANCE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Supporting Children’s positive Social-Emotional Development.</w:t>
              <w:br/>
              <w:t>Creating a positive Social-emotional classroom climate</w:t>
              <w:br/>
              <w:t>b) Developing skills to facilitate and foster social skills and positive</w:t>
              <w:br/>
              <w:t>guidance techniques.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UNDERSTANDS AND FOSTERS FAMILY AND COMMUNITY ENGAGEMENT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Communication with families. Builds strong relationships with</w:t>
              <w:br/>
              <w:t>children and families.</w:t>
              <w:br/>
              <w:t>b) Knowledge of Community resources.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SUPPORTS RTS LEARNING ENVIRONMENTS AND CURRICULUM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Knowledge of Curriculum planning</w:t>
              <w:br/>
              <w:t>b) The role of environments, schedules and routines. Strategies to</w:t>
              <w:br/>
              <w:t>support learning and development.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OBSERVATION, SCREENING, ASSESSMENT, AND DOCUMENTATION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Supports the planning process and develops appropriate activities</w:t>
              <w:br/>
              <w:t>based on observation of children in the group.</w:t>
              <w:br/>
              <w:t>b) Understands the basic differences between screening and assessments</w:t>
              <w:br/>
              <w:t>and assists staff or specialists in conducting screenings as appropriate.</w:t>
              <w:br/>
              <w:t>c) Demonstrates understanding that assessment includes observation and</w:t>
              <w:br/>
              <w:t>the use of specific assessment instruments and applies appropriate</w:t>
              <w:br/>
              <w:t>assessment instruments to individual children, groups, or programs as required.</w:t>
              <w:br/>
              <w:t>d) Plans developmentally appropriate opportunities for children to participate</w:t>
              <w:br/>
              <w:t>in documentation of their experiences.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DEVELOPS AND DEMONSTRATES PROFESSIONALISM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Professional/ conduct development.</w:t>
              <w:br/>
              <w:t>b) Beginning competency in a specialized body or area of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 NEEDS AND INCLUSION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Follows program policies designed to create a sense of belonging and</w:t>
              <w:br/>
              <w:t>to support full participation by children and adults with disabilities or</w:t>
              <w:br/>
              <w:t>other special needs.</w:t>
              <w:br/>
              <w:t>b) Follows guidance to support all children’s active participation in</w:t>
              <w:br/>
              <w:t>learning opportunities through the use of easily adaptable materials,</w:t>
              <w:br/>
              <w:t>strategies, and techniques.</w:t>
              <w:br/>
              <w:t>c) Identifies and addresses modifications in the facility and the learning</w:t>
              <w:br/>
              <w:t>environment to support children or adults with disabilities or other</w:t>
              <w:br/>
              <w:t>special needs, based on input from service providers, families, staff,</w:t>
              <w:br/>
              <w:t>and colleagues.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HEALTH, SAFETY, AND NUTRITION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Modifies the environment to improve health and safety.</w:t>
              <w:br/>
              <w:t>b) Collaborates with children, staff, colleagues, and families, as</w:t>
              <w:br/>
              <w:t>appropriate, to establish indoor and outdoor safety rules for the</w:t>
              <w:br/>
              <w:t>immediate environment.</w:t>
              <w:br/>
              <w:t>c) Has knowledge of, and contributes to the improvement of, emergency</w:t>
              <w:br/>
              <w:t>plans; and locates relevant documentation and supplies—such as</w:t>
              <w:br/>
              <w:t>emergency contact information, evacuation maps, first-aid kit, and</w:t>
              <w:br/>
              <w:t>automated external defibrillator (AED)—and conveys accurate</w:t>
              <w:br/>
              <w:t>information to staff and families when needed.</w:t>
              <w:br/>
              <w:t>d) Follows directions, models appropriate behavior, and assists children,</w:t>
              <w:br/>
              <w:t>as developmentally appropriate, during an emergency or drill.</w:t>
              <w:br/>
              <w:t>e) Contributes to implementation of food-safety guidelines for handling</w:t>
              <w:br/>
              <w:t>and storage.</w:t>
              <w:br/>
              <w:t>f) Contributes to development and discussions about principles of healthful</w:t>
              <w:br/>
              <w:t>food choices and habits, including developmental and individual</w:t>
              <w:br/>
              <w:t>feeding schedules and timelines, appropriate portion sizes, and healthy</w:t>
              <w:br/>
              <w:t>selection of fresh foods.</w:t>
              <w:br/>
              <w:t>g) Recognizes and responds to signs of illness or injury in children or alerts</w:t>
              <w:br/>
              <w:t>other staff as appropriate.</w:t>
              <w:br/>
              <w:t>h) Knows individual children’s identified special health-care requirements</w:t>
              <w:br/>
              <w:t>and locates documentation as needed.</w:t>
              <w:br/>
              <w:t>i) Identifies signs of child abuse or neglect and reports concerns about child</w:t>
              <w:br/>
              <w:t>abuse or neglect to appropriate staff.</w:t>
              <w:br/>
              <w:t>j) Understands and adheres to own role as a mandated reporter.</w:t>
              <w:br/>
              <w:t>k) Maintains certification in infant/ child CPR and pediatric first aid and</w:t>
              <w:br/>
              <w:t>responds accordingly to children’s injuries or illnesses.</w:t>
              <w:br/>
              <w:t>l) Supports understanding that child and family health (including mental health)</w:t>
              <w:br/>
              <w:t>may be influenced by factors such as genetics, stress, health of other family</w:t>
              <w:br/>
              <w:t>members, and exposure to environmental toxins."</w:t>
              <w:br/>
              <w:t>m) Collaborates with families, staff, and colleagues to develop health practices</w:t>
              <w:br/>
              <w:t>and personal care routines that are developmentally appropriate, responsive</w:t>
              <w:br/>
              <w:t>to individual requirements, and consistent with family practices.</w:t>
              <w:br/>
              <w:t>n) Establishes schedules, environments, and experiences to provide children</w:t>
              <w:br/>
              <w:t>with ample opportunities for physical activity, including a variety of</w:t>
              <w:br/>
              <w:t>developmentally appropriate and noncompetitive games, making</w:t>
              <w:br/>
              <w:t>adaptations as necessary to meet individual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PROFESSIONALISM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Asks questions and pursues learning opportunities.</w:t>
              <w:br/>
              <w:t>b) Asks for help and tries out new ideas and suggestions.</w:t>
              <w:br/>
              <w:t>c) Practices self-assessment and shared reflective dialogue &amp; participates</w:t>
              <w:br/>
              <w:t>in reflective dialogue to challenge one’s own knowledge base.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Teacher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Health, Safety &amp; Nutrition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This course introduces the laws, regulations, standards,</w:t>
              <w:br/>
              <w:t>policies, procedures, and best practices related to health,</w:t>
              <w:br/>
              <w:t>safety, and nutrition in care and education settings for children</w:t>
              <w:br/>
              <w:t>from birth through middle childhood. Topics covered include the</w:t>
              <w:br/>
              <w:t>teacher's role in prevention strategies; nutrition and meal</w:t>
              <w:br/>
              <w:t>planning; integrating health, safety, and nutrition experiences</w:t>
              <w:br/>
              <w:t>into daily routines; and overall risk management. Students are</w:t>
              <w:br/>
              <w:t>required to observe children in a group setting. Students are</w:t>
              <w:br/>
              <w:t>required to observe children in a group setting.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Diversity in Education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This course examines the impact of various societal influences</w:t>
              <w:br/>
              <w:t>on the development of children's social identity, covering</w:t>
              <w:br/>
              <w:t>developmentally appropriate, inclusive, culturally relevant, and</w:t>
              <w:br/>
              <w:t>anti-bias approaches. Self-examination and reflection on issues</w:t>
              <w:br/>
              <w:t>related to social identity, stereotypes, and bias are explored.</w:t>
              <w:br/>
              <w:t>Students are required to observe children and environments</w:t>
              <w:br/>
              <w:t>where children are in a group setting.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Observation and Assessment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This course focuses on the appropriate use of assessment and</w:t>
              <w:br/>
              <w:t>observation tools and strategies to document young children’s</w:t>
              <w:br/>
              <w:t>development and learning. This course emphasizes the use of</w:t>
              <w:br/>
              <w:t>findings to inform and plan learning environments and</w:t>
              <w:br/>
              <w:t>experiences. Recording strategies, rating systems, portfolios,</w:t>
              <w:br/>
              <w:t>and multiple assessment tools are explored, along with</w:t>
              <w:br/>
              <w:t>strategies for collaboration with families and professionals.</w:t>
              <w:br/>
              <w:t>Students are required to observe children in a group setting.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Practicum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 this course, students demonstrate developmentally</w:t>
              <w:br/>
              <w:t>appropriate early childhood planning and teaching</w:t>
              <w:br/>
              <w:t>competencies under the supervision of Early Childhood</w:t>
              <w:br/>
              <w:t>Education/Child Development (ECE/CD) faculty and other</w:t>
              <w:br/>
              <w:t>qualified early education professionals. Students utilize practical</w:t>
              <w:br/>
              <w:t>classroom experiences to make connections between theory</w:t>
              <w:br/>
              <w:t>and practice, develop professional behaviors, and build a</w:t>
              <w:br/>
              <w:t>comprehensive understanding of children and families.</w:t>
              <w:br/>
              <w:t>Reflective practice is emphasized as student teachers design,</w:t>
              <w:br/>
              <w:t>implement, and evaluate approaches, strategies, and</w:t>
              <w:br/>
              <w:t>techniques that promote development and learning. This course</w:t>
              <w:br/>
              <w:t>includes exploration of career pathways, professional</w:t>
              <w:br/>
              <w:t>development, and teacher responsibilities. Students work in a </w:t>
              <w:br/>
              <w:t>supervised field experience and are required to perform at least</w:t>
              <w:br/>
              <w:t>54 hours of practicum work under the direct supervision of a</w:t>
              <w:br/>
              <w:t>Master Teacher (or someone who would qualify as a Master</w:t>
              <w:br/>
              <w:t>Teacher) in an instructor-approved infant/toddler or preschool</w:t>
              <w:br/>
              <w:t>program. School-age program placement is restricted to beforeand after-school programs or kindergarten. Participation in a</w:t>
              <w:br/>
              <w:t>placement setting requires proof of tuberculosis (TB) and</w:t>
              <w:br/>
              <w:t>immunization clearance.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EDUCATION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At least one course in each of the following four general</w:t>
              <w:br/>
              <w:t>education subject areas, plus additional units in any of these</w:t>
              <w:br/>
              <w:t>four subject areas as needed for a total of 16 units:</w:t>
              <w:br/>
              <w:br/>
              <w:t>English/Language Arts</w:t>
              <w:br/>
              <w:t>Math/Science</w:t>
              <w:br/>
              <w:t>Social Sciences</w:t>
              <w:br/>
              <w:t>Humanities/Fine Arts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