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 (0711V1)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appropriate locations for operations or installations.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the location for a fence, and gather information needed to ensure that there are no electric cables or water lines in the 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posts, using lines or by sighting, and verify vertical alignment of posts, using plumb bobs or spirit levels.; Set metal or wooden posts in upright positions in postholes.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 out fence lines and mark posthole positions, following instructions, drawings,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work site dimensions.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lay out fence lines and mark posthole positions, following instructions, drawings,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posts, using lines or by sighting, and verify vertical alignment of posts, using plumb bobs or spirit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fencing or other barriers.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Stretch wire, wire mesh, or chain link fencing between posts, and attach fencing to frames.; Assemble gates, and fasten gates into position, using hand tools.; Attach rails or tension wire along bottoms of posts to form fencing frames.; Construct and repair barriers, retaining walls, trellises, and other types of fences, walls, and gates.; Erect alternate panel, basket weave, and louvered fences.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postholes, using spades, posthole diggers, or power-driven augers.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pour concrete around bases of posts, or tamp soil into postholes to embed posts.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Pour materials into or on designated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pour concrete around bases of posts, or tamp soil into postholes to embed posts.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metal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Stretch wire, wire mesh, or chain link fencing between posts, and attach fencing to frames.; Complete top fence rails of metal fences by connecting tube sections, using metal sleeves.; Insert metal tubing through rail supports.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fence rail supports to posts, using hammers and pliers.; Nail top and bottom rails to fence posts, or insert them in slots on posts.; Nail pointed slats to rails to construct picket fences.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rails for fences, by sawing lumber or by cutting metal tubing to required lengths.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about products, procedures, and policies.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fencing needs with customers, and estimate and quote prices.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metal parts together, using portable gas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 (0711V1)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