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SET-UP PROG - MILLING AND TURNING (1100CBV2)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programs or tapes to eliminate errors, and retest programs to check that problems have been solved.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programs in the language of a machine's controller and store programs on media, such as punch tapes, magnetic tapes, or disks.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programs to enhance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instruction sheets and cutter lists for a machine's controller to guide setup and encode numerical control tapes.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production equipment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blueprints or other instructions to determine equipment setup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job orders, drawings, blueprints, specifications, printed circuit board pattern films, and design data to calculate dimensions, tool selection, machine speeds, and feed 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machines on trial runs or conduct computer simulations to ensure that programs and machinery will function properly and produce items that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geometric layouts from graphic displays, using computer-assisted drafting software or drafting instruments and graph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commands, instructions, or specifications into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coordinates of hole locations into program memories by depressing pedals or buttons of programmers.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computer commands to store or retrieve parts patterns, graphic displays, or programs that transfer data to other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machine tool paths on pattern film according to guidelines for tool speed and efficiency, using colored markers.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shop orders into groups to maximize materials utilization and minimize machine setup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information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basic equipment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maintenance or minor repairs on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patterns on equipment, materials,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