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repair, upgrade (firmwear etc.) and testing both single</w:t>
              <w:br/>
              <w:t>and multi-phase meters in-house and on customer premises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maintenance (entering and labeling new meters and</w:t>
              <w:br/>
              <w:t>current transformers)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quality investigations and investigating customer and</w:t>
              <w:br/>
              <w:t>customer service billing problems (setting recorders,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 and altering of old meter</w:t>
              <w:br/>
              <w:t>installations (apartments and change-outs)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voltmeters, electrical instruments and instrument</w:t>
              <w:br/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electronic meters, AMI metering (radio and meter)</w:t>
              <w:br/>
              <w:t>programming, installation and troubleshooting radio frequency,</w:t>
              <w:br/>
              <w:t>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Current transformer verifications including shop construction of</w:t>
              <w:br/>
              <w:t>wiring current transformer meter bases, building current</w:t>
              <w:br/>
              <w:t>transformer stands, and miscellaneous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 and re-closer controls, SCADA work-RTUs, radios,</w:t>
              <w:br/>
              <w:t>cabling, coaxial and antenna work, and also fault location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Cross training with transformer shop and service crew including</w:t>
              <w:br/>
              <w:t>station inspections, service work, metering and power 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(specify): Classes will be held and taught at Clallam County PUD No.</w:t>
              <w:br/>
              <w:t>1 or Seattle City Light or City of Tacoma Public Utilities - Power Division or</w:t>
              <w:br/>
              <w:t>NWJATC Tree School at Sea-Tac or NW Technical Training, or Grays</w:t>
              <w:br/>
              <w:t>Harbor PUD.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