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Program Director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foster inclusive safer space holding practices according to SOL VIDA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utilize the role of guardianship at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financial statements, profit and loss reports, accounts receivable, and payable data to measure productivity or goal achievement and / or identify areas needing cost reduction or program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Update the SOL VIDA website with current class offerings, upcoming events, and other information important to customers and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Programs and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activities concerned with production, pricing, sales, promotions, and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administrative activities directly related to programs, events, or providing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services to ensure customer care, effectiveness, and sustainability of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purchasing for events and programs at SOL VIDA.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recommend locations for events and programs and oversee the pre and post production elements including site prep as well as clean up on and off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activities concerned with production, pricing, sales, promotions, and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 and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direct sales for SOL VIDA events and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excellent customer service to existing and potential clients and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relationships in the community to strengthen and compliment the events and services provided by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marketing strategies, including advertising campaigns, social media, grant writing, and sales promotions.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Scheduling and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plan, and assign team work schedules and specific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plan the schedules and times of SOL VIDA events and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personnel functions such as selection, training, and training of staff for events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Sustainability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or oversee environmental management or sustainability programs addressing issues such as recycling, conservation, waste reduction, and management at SOL VIDA and at events off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Healing 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meditation, performance art, dance, nature based learning, trauma-informed facilitation, somatics, and collaboration to create new classes, events, and retreats for SOL VIDA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