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Composite Fabricator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surfaces of objects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Mold Release Agents, release air bubbles and smooth seams, using rollers.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Place materials into molds.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 chopped fiberglass, resins, and catalysts onto prepared molds or dies using pneumatic spray guns with chopper attachments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 or press layers of saturated mat or cloth into place on molds, using brushes or hands, and smooth out wrinkles and air bubbles with hands or squeegees.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Resin Transfer Molding and Resin Infusion Process of composite preforms (Carbon Fiber, Fiber Glass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compression molding to form composite parts using molds and compression press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parting agents or other solutions to molds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layers of plastic resin to mold surfaces prior to placement of fiberglass mats or other types of fibers, repeating layers until products have the desired thicknesses and plastics have jelled.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lacquers and waxes to mold surfaces to facilitate assembly and removal of laminated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water or solutions to fabrics or apparel.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catalysts into resins, and saturate cloth and mats with mixtures, using brushes and mixers.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 substances to create chemical solutions.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catalysts into resins, and saturate cloth and mats with mixtures, using brushes and mixers.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completed products for conformance to specifications and for defects by measuring with rulers or micrometers, by checking them visually, or by tapping them to detect bubbles or dead spots.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assemble molds before beginning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all dies, templates, and cutout patterns to be used in the manufacturing process to ensure that they conform to dimensional data, photographs, blueprints, samples, or customer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production molds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assemble molds before beginning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assemble molds before beginning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precut fiberglass mats and other types of fiber mats (carbon fiber mat etc.), cloth, and wood-bracing materials as required by projects being assembled.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items into ovens or furnaces.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Cure materials by letting them set at room temperature, placing them under heat lamps, or curing them in ovens.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adhesives to construction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Bond wood reinforcing strips to decks and cabin structures of watercraft, using resin-saturated fiberglass.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modify damaged or defective glass-fiber parts, checking thicknesses, densities, and contours to ensure a close fit after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Trim excess material from workpieces.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excess materials from molds, using hand shears or trimming knives.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cured materials by sawing them with diamond-impregnated cutoff wheels.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Composite Fabricator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Anti-Harassment training is included in all aspects of Related Instruction.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Composite Technology 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