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Child Care Development Specialist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39-9011.00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0840HY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Understand and implements an environment and procedures which help ensure the safety of all children in care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Responds appropriately in the event of a health or safety crisis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Uses effective teaching techniques to teach children about health and safety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Plans and implements a developmentally appropriate program that supports and enhances children’s physical and intellectual needs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Appropriately adapts the environment and activities to meet the needs of all children in care including those with special needs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Demonstrates appropriate communication and child guidance techniques for individual children and groups of children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Plans and implements activities designed to enhance children’s social and emotional development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Demonstrates respect for all families through all interactions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Uses knowledge to support families in ways that meet their needs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Incorporates diversity in meaningful ways in the classroom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Organizes and develops resources to better serve children and families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effective teaching and group management techniques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Implements positive relationships with coworkers, parents and employers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Appropriately uses child care program, educational and professional resources to develop professional knowledge and skills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Documents observations and behavior of children in order to better understand and meet needs of all children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Documents observations and behavioral incidents in order to meet program and licensing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Plans and implements activities to support all aspects of child development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Child Care Development Specialist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39-9011.00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0840HY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