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General Insurance Associate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43-9041.01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Facilitate claims processing for policyholders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and verify information from policyholders and affected parties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policy documentation and determine the extent of coverage for claims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or deny claims in consideration of deductibles and policy terms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written reports to document findings about the claim, incident, and related records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Approve and issue payments when charges are deemed allowable and acceptable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Support underwriting activities and risk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 interactions with new or existing customers, guide them through the underwriting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facts or information needed to assess policy coverage and risk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Refer cases to underwriters when a change in policy or circumstances is determined to fall outside of usual conditions, but may still be insurable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Detect fraud and report to special investigators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well with customers and team members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maintain courteous client relationships with prospective and existing policyholders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Educate customers about policies, including availability, eligibility, policy changes, transfers, claim processing, billing, and decisions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clearly with colleagues to support decision-making and the overall efforts of the team and organization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operational and processing tasks with order, accuracy, and diligence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Input and maintain detailed and up-to-date claim files with data and analysis of coverage, damages, incident reports, correspondence, and related records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submitted claims, bills, reports, and estimates for accuracy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data within the prescribed sequence and execute prompt processing of claims, documentation, and payments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internal and external standards and requirements for reporting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all material representation to ensure accuracy of any necessary measurement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Ensure compliance with standards and policies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company’s standards and customer service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Stay up to date with company’s policy rules and any implemented changes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training from employer to stay current on legal and regulatory changes in the industry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